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397" w14:textId="617F2C46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39F3" wp14:editId="3324C22E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268605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1CC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58119B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4C54AA3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4FCD4D78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1221D0F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14:paraId="365B059A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CF2A54F" w14:textId="77777777" w:rsidR="00764580" w:rsidRDefault="00764580" w:rsidP="007645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3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8pt;margin-top:13.8pt;width:2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" stroked="f">
                <v:textbox>
                  <w:txbxContent>
                    <w:p w14:paraId="62691CC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58119B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4C54AA3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4FCD4D78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1221D0F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76458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14:paraId="365B059A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CF2A54F" w14:textId="77777777" w:rsidR="00764580" w:rsidRDefault="00764580" w:rsidP="0076458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9FA" wp14:editId="41AA9477">
                <wp:simplePos x="0" y="0"/>
                <wp:positionH relativeFrom="column">
                  <wp:posOffset>3701415</wp:posOffset>
                </wp:positionH>
                <wp:positionV relativeFrom="paragraph">
                  <wp:posOffset>137160</wp:posOffset>
                </wp:positionV>
                <wp:extent cx="2505075" cy="12096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91ADD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16487897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46E65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3BFF54E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D68C58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476DF0C8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9FA" id="Надпись 3" o:spid="_x0000_s1027" type="#_x0000_t202" style="position:absolute;margin-left:291.45pt;margin-top:10.8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" stroked="f">
                <v:textbox>
                  <w:txbxContent>
                    <w:p w14:paraId="56B91ADD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16487897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7546E65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3BFF54E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4D68C58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476DF0C8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392F46" wp14:editId="387A4A9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CEED" w14:textId="77777777" w:rsidR="00764580" w:rsidRPr="00764580" w:rsidRDefault="00764580" w:rsidP="0076458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16475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CE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580" w:rsidRPr="00764580" w14:paraId="4F34E3CE" w14:textId="77777777" w:rsidTr="00764580">
        <w:trPr>
          <w:trHeight w:val="114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3E8A5FE" w14:textId="77777777" w:rsidR="00764580" w:rsidRPr="00764580" w:rsidRDefault="00764580" w:rsidP="0076458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42A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0FA3FAF7" w14:textId="77777777" w:rsidR="00764580" w:rsidRPr="00764580" w:rsidRDefault="00764580" w:rsidP="007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DF82B1" w14:textId="3F22E735" w:rsidR="00764580" w:rsidRPr="00764580" w:rsidRDefault="00F8525C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№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406C0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7E6F4" w14:textId="4BF72368" w:rsidR="00F8525C" w:rsidRPr="00F8525C" w:rsidRDefault="00F8525C" w:rsidP="00F8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5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Pr="00F8525C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3334128E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8AB6C" w14:textId="77777777" w:rsidR="00F8525C" w:rsidRPr="00F8525C" w:rsidRDefault="00F8525C" w:rsidP="00F8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</w:t>
      </w:r>
    </w:p>
    <w:p w14:paraId="1A954646" w14:textId="77777777" w:rsidR="00F8525C" w:rsidRPr="00F8525C" w:rsidRDefault="00F8525C" w:rsidP="00F8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59E9A" w14:textId="77777777" w:rsidR="00F8525C" w:rsidRPr="00F8525C" w:rsidRDefault="00F8525C" w:rsidP="00F8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1927C79" w14:textId="77777777" w:rsidR="00F8525C" w:rsidRPr="00F8525C" w:rsidRDefault="00F8525C" w:rsidP="00F8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DF19E" w14:textId="1A8A8FD7" w:rsidR="00F8525C" w:rsidRPr="00F8525C" w:rsidRDefault="00F8525C" w:rsidP="00F8525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(далее Положение).</w:t>
      </w:r>
    </w:p>
    <w:p w14:paraId="20EB1510" w14:textId="77777777" w:rsidR="00F8525C" w:rsidRPr="00F8525C" w:rsidRDefault="00F8525C" w:rsidP="00F8525C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14:paraId="7593D868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20691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2BB05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D48E2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056201AA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1BE6781A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739A50C3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14:paraId="02194872" w14:textId="6AA09642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А.А. Нестеренко</w:t>
      </w:r>
    </w:p>
    <w:p w14:paraId="1EFCFDC8" w14:textId="77777777" w:rsidR="00F8525C" w:rsidRPr="00764580" w:rsidRDefault="00F8525C" w:rsidP="00F8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B6C8" w14:textId="77777777" w:rsidR="00F8525C" w:rsidRPr="00F8525C" w:rsidRDefault="00F8525C" w:rsidP="00F8525C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B9D96B" w14:textId="77777777" w:rsidR="00F8525C" w:rsidRPr="00F8525C" w:rsidRDefault="00F8525C" w:rsidP="00F8525C">
      <w:pPr>
        <w:ind w:left="5528" w:hanging="992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1D6B1A3" w14:textId="69FE69EB" w:rsidR="00F8525C" w:rsidRPr="00F8525C" w:rsidRDefault="00F8525C" w:rsidP="00F8525C">
      <w:pPr>
        <w:ind w:left="4536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469BD43" w14:textId="77777777" w:rsidR="00F8525C" w:rsidRPr="00F8525C" w:rsidRDefault="00F8525C" w:rsidP="00F8525C">
      <w:pPr>
        <w:ind w:left="4536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                                                                                                            район Республики Башкортостан</w:t>
      </w:r>
    </w:p>
    <w:p w14:paraId="778EA7B3" w14:textId="5B183665" w:rsidR="00F8525C" w:rsidRPr="00F8525C" w:rsidRDefault="00F8525C" w:rsidP="00F8525C">
      <w:pPr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F852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8525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36C4819A" w14:textId="77777777" w:rsidR="00F8525C" w:rsidRPr="00F8525C" w:rsidRDefault="00F8525C" w:rsidP="00F8525C">
      <w:pPr>
        <w:ind w:left="5528"/>
        <w:rPr>
          <w:rFonts w:ascii="Times New Roman" w:hAnsi="Times New Roman" w:cs="Times New Roman"/>
          <w:sz w:val="28"/>
          <w:szCs w:val="28"/>
        </w:rPr>
      </w:pPr>
    </w:p>
    <w:p w14:paraId="2BACC94A" w14:textId="77777777" w:rsidR="00F8525C" w:rsidRPr="00F8525C" w:rsidRDefault="00F8525C" w:rsidP="00F852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25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1EB2D548" w14:textId="2872BE24" w:rsidR="00F8525C" w:rsidRPr="00F8525C" w:rsidRDefault="00F8525C" w:rsidP="00F8525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25C">
        <w:rPr>
          <w:rFonts w:ascii="Times New Roman" w:hAnsi="Times New Roman" w:cs="Times New Roman"/>
          <w:bCs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4DACE3E0" w14:textId="77777777" w:rsidR="00F8525C" w:rsidRPr="00F8525C" w:rsidRDefault="00F8525C" w:rsidP="00F8525C">
      <w:pPr>
        <w:rPr>
          <w:rFonts w:ascii="Times New Roman" w:hAnsi="Times New Roman" w:cs="Times New Roman"/>
          <w:sz w:val="28"/>
          <w:szCs w:val="28"/>
        </w:rPr>
      </w:pPr>
    </w:p>
    <w:p w14:paraId="7CAEF578" w14:textId="06C98019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Hlk100822852"/>
      <w:r>
        <w:rPr>
          <w:rFonts w:ascii="Times New Roman" w:hAnsi="Times New Roman" w:cs="Times New Roman"/>
          <w:sz w:val="28"/>
          <w:szCs w:val="28"/>
        </w:rPr>
        <w:t>Октябрьский</w:t>
      </w:r>
      <w:bookmarkEnd w:id="0"/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(далее-резервного фонда Администрации).</w:t>
      </w:r>
    </w:p>
    <w:p w14:paraId="5F0BE86A" w14:textId="063DE61D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на соответствующий финансовый год.</w:t>
      </w:r>
    </w:p>
    <w:p w14:paraId="66E01308" w14:textId="2B79B63F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Объем резервного фонда Администрации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определяется решением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на соответствующий год.</w:t>
      </w:r>
    </w:p>
    <w:p w14:paraId="3D4702A8" w14:textId="77777777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14:paraId="683DBE52" w14:textId="6484C968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Средства из резервного фонда Администрации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выделяются на основании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Башкортостан.</w:t>
      </w:r>
    </w:p>
    <w:p w14:paraId="23BB4115" w14:textId="1AC77059" w:rsidR="00F8525C" w:rsidRPr="00F8525C" w:rsidRDefault="00F8525C" w:rsidP="00F8525C">
      <w:pPr>
        <w:pStyle w:val="a6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Решения Совета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о выделении средств из резервного фонда Администрации принимаются в тех случаях, когда возникшая чрезвычайная ситуация достигла таких масштабов, при которых собственных средств организаций, индивидуальных </w:t>
      </w:r>
      <w:r w:rsidRPr="00F8525C">
        <w:rPr>
          <w:rFonts w:ascii="Times New Roman" w:hAnsi="Times New Roman" w:cs="Times New Roman"/>
          <w:sz w:val="28"/>
          <w:szCs w:val="28"/>
        </w:rPr>
        <w:lastRenderedPageBreak/>
        <w:t>предпринимателей и юридических лиц, страховых фондов и других источников недостаточно для ее предупреждения и (или) ликвидации.</w:t>
      </w:r>
    </w:p>
    <w:p w14:paraId="61BC8EAE" w14:textId="2618820B" w:rsidR="00F8525C" w:rsidRPr="00F8525C" w:rsidRDefault="00F8525C" w:rsidP="00F8525C">
      <w:pPr>
        <w:pStyle w:val="a6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 В решении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8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14:paraId="19BA9110" w14:textId="5B3817F0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Проекты решений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255BE336" w14:textId="6B48008D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территории Стерлитамакского района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14:paraId="512864A2" w14:textId="77777777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14:paraId="15A988C6" w14:textId="66A435CD" w:rsidR="00F8525C" w:rsidRPr="00F8525C" w:rsidRDefault="00F8525C" w:rsidP="00F8525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14:paraId="23F0D951" w14:textId="45520519" w:rsidR="00F8525C" w:rsidRPr="00F8525C" w:rsidRDefault="00F8525C" w:rsidP="00F8525C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69CDB38B" w14:textId="021E4E5F" w:rsidR="00F8525C" w:rsidRPr="00F8525C" w:rsidRDefault="00F8525C" w:rsidP="00F8525C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10.Администрация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ежеквартально информирует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8525C">
        <w:rPr>
          <w:rFonts w:ascii="Times New Roman" w:hAnsi="Times New Roman" w:cs="Times New Roman"/>
          <w:sz w:val="28"/>
          <w:szCs w:val="28"/>
        </w:rPr>
        <w:t xml:space="preserve"> </w:t>
      </w:r>
      <w:r w:rsidRPr="00F8525C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Стерлитамакский район Республики Башкортостан о расходовании средств резервного фонда.</w:t>
      </w:r>
    </w:p>
    <w:p w14:paraId="136DC167" w14:textId="4AEF3AA1" w:rsidR="00F8525C" w:rsidRPr="00F8525C" w:rsidRDefault="00F8525C" w:rsidP="00F8525C">
      <w:pPr>
        <w:pStyle w:val="a6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25C">
        <w:rPr>
          <w:rFonts w:ascii="Times New Roman" w:hAnsi="Times New Roman" w:cs="Times New Roman"/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bookmarkStart w:id="1" w:name="_GoBack"/>
      <w:bookmarkEnd w:id="1"/>
      <w:r w:rsidRPr="00F852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74A14117" w14:textId="77777777" w:rsidR="00F8525C" w:rsidRPr="00F8525C" w:rsidRDefault="00F8525C" w:rsidP="00F8525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4B03CB" w14:textId="77777777" w:rsidR="00F8525C" w:rsidRPr="00F8525C" w:rsidRDefault="00F8525C" w:rsidP="00F8525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DD6712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8260F" w14:textId="77777777" w:rsidR="00F8525C" w:rsidRPr="00F8525C" w:rsidRDefault="00F8525C" w:rsidP="00F85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46ABE" w14:textId="6D3F7D58" w:rsidR="008843E9" w:rsidRPr="00F8525C" w:rsidRDefault="008843E9" w:rsidP="00F852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43E9" w:rsidRPr="00F8525C" w:rsidSect="003D3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2526"/>
    <w:multiLevelType w:val="hybridMultilevel"/>
    <w:tmpl w:val="90BE3832"/>
    <w:lvl w:ilvl="0" w:tplc="C890E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0"/>
    <w:rsid w:val="00036DB0"/>
    <w:rsid w:val="000D24B0"/>
    <w:rsid w:val="00112241"/>
    <w:rsid w:val="001C1A1A"/>
    <w:rsid w:val="003D3AAD"/>
    <w:rsid w:val="00603A03"/>
    <w:rsid w:val="00611CB0"/>
    <w:rsid w:val="006250A2"/>
    <w:rsid w:val="0069455A"/>
    <w:rsid w:val="00764580"/>
    <w:rsid w:val="008843E9"/>
    <w:rsid w:val="00886EC8"/>
    <w:rsid w:val="00921D5D"/>
    <w:rsid w:val="009E1E35"/>
    <w:rsid w:val="00A803BC"/>
    <w:rsid w:val="00BC400C"/>
    <w:rsid w:val="00C2584A"/>
    <w:rsid w:val="00D14113"/>
    <w:rsid w:val="00EF1303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0AA"/>
  <w15:chartTrackingRefBased/>
  <w15:docId w15:val="{CF1474D3-0A85-44AA-A35E-A58E6DD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80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6250A2"/>
    <w:pPr>
      <w:ind w:left="720"/>
      <w:contextualSpacing/>
    </w:pPr>
  </w:style>
  <w:style w:type="character" w:customStyle="1" w:styleId="fontstyle01">
    <w:name w:val="fontstyle01"/>
    <w:basedOn w:val="a0"/>
    <w:rsid w:val="001122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2022-04-14T05:03:00Z</cp:lastPrinted>
  <dcterms:created xsi:type="dcterms:W3CDTF">2021-03-15T06:31:00Z</dcterms:created>
  <dcterms:modified xsi:type="dcterms:W3CDTF">2022-04-14T05:07:00Z</dcterms:modified>
</cp:coreProperties>
</file>